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1035" w14:textId="4A6E9382" w:rsidR="3ADC6ED9" w:rsidRDefault="004F19E2" w:rsidP="3ADC6ED9">
      <w:pPr>
        <w:jc w:val="right"/>
      </w:pPr>
      <w:r>
        <w:rPr>
          <w:noProof/>
        </w:rPr>
        <w:pict w14:anchorId="47A2C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50382410" o:spid="_x0000_i1025" type="#_x0000_t75" alt="Logo, company name&#10;&#10;Description automatically generated" style="width:78pt;height:90pt;visibility:visible;mso-wrap-style:square">
            <v:imagedata r:id="rId5" o:title="Logo, company name&#10;&#10;Description automatically generated"/>
          </v:shape>
        </w:pict>
      </w:r>
      <w:r w:rsidR="3ADC6ED9">
        <w:br/>
      </w:r>
    </w:p>
    <w:p w14:paraId="239A2719" w14:textId="77777777" w:rsidR="00E838DC" w:rsidRPr="00ED42B1" w:rsidRDefault="00E838DC" w:rsidP="3ADC6ED9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ED42B1">
        <w:rPr>
          <w:rFonts w:ascii="Calibri" w:hAnsi="Calibri"/>
          <w:b/>
          <w:bCs/>
          <w:color w:val="000000"/>
          <w:sz w:val="28"/>
          <w:szCs w:val="28"/>
        </w:rPr>
        <w:t xml:space="preserve">Nowe aktualizacje dla subskrybentów pakietu </w:t>
      </w:r>
      <w:proofErr w:type="spellStart"/>
      <w:r w:rsidRPr="00ED42B1">
        <w:rPr>
          <w:rFonts w:ascii="Calibri" w:hAnsi="Calibri"/>
          <w:b/>
          <w:bCs/>
          <w:color w:val="000000"/>
          <w:sz w:val="28"/>
          <w:szCs w:val="28"/>
        </w:rPr>
        <w:t>CorelDRAW</w:t>
      </w:r>
      <w:proofErr w:type="spellEnd"/>
      <w:r w:rsidRPr="00ED42B1">
        <w:rPr>
          <w:rFonts w:ascii="Calibri" w:hAnsi="Calibri"/>
          <w:b/>
          <w:bCs/>
          <w:color w:val="000000"/>
          <w:sz w:val="28"/>
          <w:szCs w:val="28"/>
        </w:rPr>
        <w:t xml:space="preserve"> Graphics Suite</w:t>
      </w:r>
    </w:p>
    <w:p w14:paraId="726E7CE8" w14:textId="1974FFE7" w:rsidR="3ADC6ED9" w:rsidRPr="00ED42B1" w:rsidRDefault="3ADC6ED9" w:rsidP="3ADC6ED9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0BE62029" w14:textId="77777777" w:rsidR="0052118C" w:rsidRPr="00ED42B1" w:rsidRDefault="00E838DC" w:rsidP="3ADC6ED9">
      <w:pPr>
        <w:jc w:val="center"/>
        <w:rPr>
          <w:rFonts w:ascii="Calibri" w:hAnsi="Calibri"/>
          <w:i/>
          <w:iCs/>
          <w:sz w:val="28"/>
          <w:szCs w:val="28"/>
        </w:rPr>
      </w:pPr>
      <w:r w:rsidRPr="00ED42B1">
        <w:rPr>
          <w:rFonts w:ascii="Calibri" w:hAnsi="Calibri"/>
          <w:i/>
          <w:iCs/>
          <w:sz w:val="28"/>
          <w:szCs w:val="28"/>
        </w:rPr>
        <w:t xml:space="preserve">Aktualizacje ułatwią użytkownikom szybkie uzyskiwanie doskonałych wyników, pracę </w:t>
      </w:r>
    </w:p>
    <w:p w14:paraId="64E92CBA" w14:textId="0E37C0A5" w:rsidR="00E838DC" w:rsidRPr="00ED42B1" w:rsidRDefault="00E838DC" w:rsidP="3ADC6ED9">
      <w:pPr>
        <w:jc w:val="center"/>
        <w:rPr>
          <w:rFonts w:ascii="Calibri" w:hAnsi="Calibri"/>
          <w:i/>
          <w:iCs/>
          <w:sz w:val="28"/>
          <w:szCs w:val="28"/>
        </w:rPr>
      </w:pPr>
      <w:r w:rsidRPr="00ED42B1">
        <w:rPr>
          <w:rFonts w:ascii="Calibri" w:hAnsi="Calibri"/>
          <w:i/>
          <w:iCs/>
          <w:sz w:val="28"/>
          <w:szCs w:val="28"/>
        </w:rPr>
        <w:t xml:space="preserve">w zespole i utrzymanie produktywności bez względu na miejsce, w którym przebywają </w:t>
      </w:r>
    </w:p>
    <w:p w14:paraId="672A6659" w14:textId="77777777" w:rsidR="00E838DC" w:rsidRPr="00762B72" w:rsidRDefault="00E838DC" w:rsidP="0017336E">
      <w:pPr>
        <w:jc w:val="center"/>
        <w:rPr>
          <w:rFonts w:ascii="Arial" w:hAnsi="Arial"/>
          <w:i/>
          <w:iCs/>
        </w:rPr>
      </w:pPr>
    </w:p>
    <w:p w14:paraId="7792B85D" w14:textId="60A7E1B9" w:rsidR="00E838DC" w:rsidRPr="00ED42B1" w:rsidRDefault="0052118C" w:rsidP="004F19E2">
      <w:pPr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color w:val="000000"/>
        </w:rPr>
        <w:t>WARSZAWA</w:t>
      </w:r>
      <w:r w:rsidR="00E838DC" w:rsidRPr="00ED42B1">
        <w:rPr>
          <w:rFonts w:ascii="Calibri" w:hAnsi="Calibri"/>
          <w:color w:val="000000"/>
        </w:rPr>
        <w:t xml:space="preserve">, 8 marca 2022 r. — </w:t>
      </w:r>
      <w:hyperlink r:id="rId6">
        <w:proofErr w:type="spellStart"/>
        <w:r w:rsidR="00E838DC" w:rsidRPr="00ED42B1">
          <w:rPr>
            <w:rStyle w:val="Hipercze"/>
            <w:rFonts w:ascii="Calibri" w:hAnsi="Calibri"/>
          </w:rPr>
          <w:t>CorelDRAW</w:t>
        </w:r>
        <w:proofErr w:type="spellEnd"/>
        <w:r w:rsidR="00E838DC" w:rsidRPr="00ED42B1">
          <w:rPr>
            <w:rStyle w:val="Hipercze"/>
            <w:rFonts w:ascii="Calibri" w:hAnsi="Calibri"/>
          </w:rPr>
          <w:t xml:space="preserve"> Graphics Suite</w:t>
        </w:r>
      </w:hyperlink>
      <w:r w:rsidR="00E838DC" w:rsidRPr="00ED42B1">
        <w:rPr>
          <w:rFonts w:ascii="Calibri" w:hAnsi="Calibri"/>
          <w:color w:val="000000"/>
        </w:rPr>
        <w:t xml:space="preserve">, profesjonalne rozwiązanie do projektowania graficznego </w:t>
      </w:r>
      <w:r w:rsidR="00751421">
        <w:rPr>
          <w:rFonts w:ascii="Calibri" w:hAnsi="Calibri"/>
          <w:color w:val="000000"/>
        </w:rPr>
        <w:t>oraz</w:t>
      </w:r>
      <w:r w:rsidR="00751421" w:rsidRPr="00ED42B1">
        <w:rPr>
          <w:rFonts w:ascii="Calibri" w:hAnsi="Calibri"/>
          <w:color w:val="000000"/>
        </w:rPr>
        <w:t xml:space="preserve"> </w:t>
      </w:r>
      <w:r w:rsidR="00E838DC" w:rsidRPr="00ED42B1">
        <w:rPr>
          <w:rFonts w:ascii="Calibri" w:hAnsi="Calibri"/>
          <w:color w:val="000000"/>
        </w:rPr>
        <w:t xml:space="preserve">tworzenia ilustracji wektorowych, układów stron, edycji zdjęć, typografii i współpracy, otrzymało dziś kilka aktualizacji dla subskrybentów. </w:t>
      </w:r>
      <w:r w:rsidR="00751421">
        <w:rPr>
          <w:rFonts w:ascii="Calibri" w:hAnsi="Calibri"/>
          <w:color w:val="000000"/>
        </w:rPr>
        <w:t>U</w:t>
      </w:r>
      <w:r w:rsidR="00E838DC" w:rsidRPr="00ED42B1">
        <w:rPr>
          <w:rFonts w:ascii="Calibri" w:hAnsi="Calibri"/>
          <w:color w:val="000000"/>
        </w:rPr>
        <w:t>możliwi</w:t>
      </w:r>
      <w:r w:rsidR="008021EF">
        <w:rPr>
          <w:rFonts w:ascii="Calibri" w:hAnsi="Calibri"/>
          <w:color w:val="000000"/>
        </w:rPr>
        <w:t>ą</w:t>
      </w:r>
      <w:r w:rsidR="00751421">
        <w:rPr>
          <w:rFonts w:ascii="Calibri" w:hAnsi="Calibri"/>
          <w:color w:val="000000"/>
        </w:rPr>
        <w:t xml:space="preserve"> one</w:t>
      </w:r>
      <w:r w:rsidR="00E838DC" w:rsidRPr="00ED42B1">
        <w:rPr>
          <w:rFonts w:ascii="Calibri" w:hAnsi="Calibri"/>
          <w:color w:val="000000"/>
        </w:rPr>
        <w:t xml:space="preserve"> projektantom maksymalną kreatywność i produktywność oraz pozostawanie w kontakcie z klientami i współpracownikami w </w:t>
      </w:r>
      <w:r w:rsidR="00751421">
        <w:rPr>
          <w:rFonts w:ascii="Calibri" w:hAnsi="Calibri"/>
          <w:color w:val="000000"/>
        </w:rPr>
        <w:t>stale</w:t>
      </w:r>
      <w:r w:rsidR="00751421" w:rsidRPr="00ED42B1">
        <w:rPr>
          <w:rFonts w:ascii="Calibri" w:hAnsi="Calibri"/>
          <w:color w:val="000000"/>
        </w:rPr>
        <w:t xml:space="preserve"> </w:t>
      </w:r>
      <w:r w:rsidR="00E838DC" w:rsidRPr="00ED42B1">
        <w:rPr>
          <w:rFonts w:ascii="Calibri" w:hAnsi="Calibri"/>
          <w:color w:val="000000"/>
        </w:rPr>
        <w:t>rosnącym środowisku pracy zdalnej.</w:t>
      </w:r>
    </w:p>
    <w:p w14:paraId="0A37501D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</w:p>
    <w:p w14:paraId="656E9048" w14:textId="339BC1BF" w:rsidR="00E838DC" w:rsidRPr="00ED42B1" w:rsidRDefault="00E838DC" w:rsidP="004F19E2">
      <w:pPr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color w:val="000000"/>
        </w:rPr>
        <w:t>To wszechstronne rozwiązanie do projektowania zapewnia nowe, spersonalizowane środowisko edukacyjne, które umożliwia użytkownikom poszerzanie wiedzy i umiejętności dostosowanych do ich potrzeb i zainteresowań. Z kolei możliwość współpracy w czasie rzeczywistym ułatwia klientom i zespołom jednoczesną pracę z dowolnego miejsca. Dodatkowo aktualizacje umożliwiają przyspieszoną edycję zdjęć oraz zawierają ulepszenia wielu funkcji pakietu pozwalające zaoszczędzić czas, dzięki czemu projektanci mogą realizować wyjątkowe kreatywne pomysły szybciej niż kiedykolwiek.</w:t>
      </w:r>
    </w:p>
    <w:p w14:paraId="5DAB6C7B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</w:p>
    <w:p w14:paraId="530ECC65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color w:val="000000"/>
        </w:rPr>
        <w:t>John Falsetto, szef działu produktów użytkowych i do projektowania graficznego, mówi: „</w:t>
      </w:r>
      <w:r w:rsidRPr="004F19E2">
        <w:rPr>
          <w:rFonts w:ascii="Calibri" w:hAnsi="Calibri"/>
          <w:i/>
          <w:iCs/>
          <w:color w:val="000000"/>
        </w:rPr>
        <w:t xml:space="preserve">Sposób, w jaki pracujemy, zmienił się diametralnie i pracownicy potrzebują rozwiązań, które pozwolą im odkryć w sobie zdolności twórcze, współpracować z innymi i utrzymywać kontakt. Najnowsze aktualizacje pakietu </w:t>
      </w:r>
      <w:proofErr w:type="spellStart"/>
      <w:r w:rsidRPr="004F19E2">
        <w:rPr>
          <w:rFonts w:ascii="Calibri" w:hAnsi="Calibri"/>
          <w:i/>
          <w:iCs/>
          <w:color w:val="000000"/>
        </w:rPr>
        <w:t>CorelDRAW</w:t>
      </w:r>
      <w:proofErr w:type="spellEnd"/>
      <w:r w:rsidRPr="004F19E2">
        <w:rPr>
          <w:rFonts w:ascii="Calibri" w:hAnsi="Calibri"/>
          <w:i/>
          <w:iCs/>
          <w:color w:val="000000"/>
        </w:rPr>
        <w:t xml:space="preserve"> Graphics Suite współgrają z naszą misją demokratyzacji projektowania i uwalniania zasobów kreatywności w każdej firmie. Organizacje mogą teraz korzystać z różnorodności umysłów i pomysłów swoich pracowników, zamiast ograniczać kreatywność do określonych działów, wzmagając zaangażowanie pracowników, zwiększając produktywność i napędzając rozwój firmy</w:t>
      </w:r>
      <w:r w:rsidRPr="00ED42B1">
        <w:rPr>
          <w:rFonts w:ascii="Calibri" w:hAnsi="Calibri"/>
          <w:color w:val="000000"/>
        </w:rPr>
        <w:t>”.</w:t>
      </w:r>
    </w:p>
    <w:p w14:paraId="02EB378F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</w:p>
    <w:p w14:paraId="46F78FF2" w14:textId="79648DE8" w:rsidR="00E838DC" w:rsidRPr="00ED42B1" w:rsidRDefault="00E838DC" w:rsidP="004F19E2">
      <w:pPr>
        <w:jc w:val="both"/>
        <w:rPr>
          <w:rFonts w:ascii="Calibri" w:hAnsi="Calibri"/>
          <w:b/>
          <w:bCs/>
          <w:color w:val="000000"/>
        </w:rPr>
      </w:pPr>
      <w:r w:rsidRPr="00ED42B1">
        <w:rPr>
          <w:rFonts w:ascii="Calibri" w:hAnsi="Calibri"/>
          <w:b/>
          <w:bCs/>
          <w:color w:val="000000"/>
        </w:rPr>
        <w:t xml:space="preserve">Subskrybenci pakietu </w:t>
      </w:r>
      <w:proofErr w:type="spellStart"/>
      <w:r w:rsidRPr="00ED42B1">
        <w:rPr>
          <w:rFonts w:ascii="Calibri" w:hAnsi="Calibri"/>
          <w:b/>
          <w:bCs/>
          <w:color w:val="000000"/>
        </w:rPr>
        <w:t>CorelDRAW</w:t>
      </w:r>
      <w:proofErr w:type="spellEnd"/>
      <w:r w:rsidRPr="00ED42B1">
        <w:rPr>
          <w:rFonts w:ascii="Calibri" w:hAnsi="Calibri"/>
          <w:b/>
          <w:bCs/>
          <w:color w:val="000000"/>
        </w:rPr>
        <w:t xml:space="preserve">® Graphics Suite mogą cieszyć się elastyczniejszym sposobem pozostawania na bieżąco dzięki dostępowi do najnowszych narzędzi, ulepszonych funkcji i materiałów edukacyjnych. Mają również dostęp do dodatkowych czcionek, kreatywnych szablonów </w:t>
      </w:r>
      <w:r w:rsidR="00751421">
        <w:rPr>
          <w:rFonts w:ascii="Calibri" w:hAnsi="Calibri"/>
          <w:b/>
          <w:bCs/>
          <w:color w:val="000000"/>
        </w:rPr>
        <w:t>oraz</w:t>
      </w:r>
      <w:r w:rsidR="00751421" w:rsidRPr="00ED42B1">
        <w:rPr>
          <w:rFonts w:ascii="Calibri" w:hAnsi="Calibri"/>
          <w:b/>
          <w:bCs/>
          <w:color w:val="000000"/>
        </w:rPr>
        <w:t xml:space="preserve"> </w:t>
      </w:r>
      <w:r w:rsidRPr="00ED42B1">
        <w:rPr>
          <w:rFonts w:ascii="Calibri" w:hAnsi="Calibri"/>
          <w:b/>
          <w:bCs/>
          <w:color w:val="000000"/>
        </w:rPr>
        <w:t>obsługi najnowszych technologii, dzięki którym zmaksymalizują swój potencjał twórczy. Nowe aktualizacje wyłącznie dla subskrybentów oferują następujące korzyści:</w:t>
      </w:r>
    </w:p>
    <w:p w14:paraId="6A05A809" w14:textId="77777777" w:rsidR="00E838DC" w:rsidRPr="00ED42B1" w:rsidRDefault="00E838DC" w:rsidP="004F19E2">
      <w:pPr>
        <w:jc w:val="both"/>
        <w:rPr>
          <w:rFonts w:ascii="Calibri" w:hAnsi="Calibri"/>
          <w:b/>
          <w:bCs/>
          <w:color w:val="000000"/>
        </w:rPr>
      </w:pPr>
    </w:p>
    <w:p w14:paraId="29494721" w14:textId="21A4EF19" w:rsidR="00E838DC" w:rsidRPr="00ED42B1" w:rsidRDefault="00E838DC" w:rsidP="004F19E2">
      <w:pPr>
        <w:pStyle w:val="Akapitzlist"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b/>
          <w:bCs/>
          <w:color w:val="000000"/>
        </w:rPr>
        <w:t>Subskrybenci mogą tworzyć zdjęcia wysokiej jakości dzięki ulepszeniom edycji zdjęć:</w:t>
      </w:r>
      <w:r w:rsidRPr="00ED42B1">
        <w:rPr>
          <w:rFonts w:ascii="Calibri" w:hAnsi="Calibri"/>
          <w:color w:val="000000"/>
        </w:rPr>
        <w:t xml:space="preserve"> Użytkownicy mogą rozwijać kreatywność za sprawą nowych, niedestrukcyjnych wzorców dostosowania, które można nakładać wielokrotnie i osiągać doskonałe rezultaty nawet 10 razy szybciej dzięki ulepszonemu oknu dokowanemu/ inspektorowi Dopasowania w programie Corel PHOTO-PAINT™. Dodatkowe filtry dopasowujące i nowe opcje edycji dla istniejących filtrów przyspieszają tworzenie prac wysokiej jakości. Nowy tok pracy nad </w:t>
      </w:r>
      <w:proofErr w:type="spellStart"/>
      <w:r w:rsidRPr="00ED42B1">
        <w:rPr>
          <w:rFonts w:ascii="Calibri" w:hAnsi="Calibri"/>
          <w:color w:val="000000"/>
        </w:rPr>
        <w:t>dopasowaniami</w:t>
      </w:r>
      <w:proofErr w:type="spellEnd"/>
      <w:r w:rsidRPr="00ED42B1">
        <w:rPr>
          <w:rFonts w:ascii="Calibri" w:hAnsi="Calibri"/>
          <w:color w:val="000000"/>
        </w:rPr>
        <w:t xml:space="preserve"> pozwala subskrybentom porządkować wzorce w dowolne kategorie lub wybierać z nowej kolekcji wyselekcjonowanych stylów wzorców. Istnieje także możliwość zapisywania ustawień filtru dopasowywania w celu łatwego użycia w przyszłości.</w:t>
      </w:r>
    </w:p>
    <w:p w14:paraId="5A39BBE3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</w:p>
    <w:p w14:paraId="7808E16F" w14:textId="663B9418" w:rsidR="00E838DC" w:rsidRPr="00ED42B1" w:rsidRDefault="00E838DC" w:rsidP="004F19E2">
      <w:pPr>
        <w:pStyle w:val="Akapitzlist"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b/>
          <w:bCs/>
          <w:color w:val="000000"/>
        </w:rPr>
        <w:t>Użytkownicy mogą uczyć się nowych umiejętności i technik dzięki dostępowi do spersonalizowanego środowiska edukacyjnego:</w:t>
      </w:r>
      <w:r w:rsidRPr="00ED42B1">
        <w:rPr>
          <w:rFonts w:ascii="Calibri" w:hAnsi="Calibri"/>
          <w:color w:val="000000"/>
        </w:rPr>
        <w:t xml:space="preserve"> Subskrybenci szybciej osiągną sukces dzięki dostępowi do odpowiednio dobranych szkoleń. W oknie dokowanym/ inspektorze </w:t>
      </w:r>
      <w:r w:rsidR="00FC336E" w:rsidRPr="00ED42B1">
        <w:rPr>
          <w:rFonts w:ascii="Calibri" w:hAnsi="Calibri"/>
          <w:color w:val="000000"/>
        </w:rPr>
        <w:t>„</w:t>
      </w:r>
      <w:r w:rsidRPr="00ED42B1">
        <w:rPr>
          <w:rFonts w:ascii="Calibri" w:hAnsi="Calibri"/>
          <w:color w:val="000000"/>
        </w:rPr>
        <w:t>Dowiedz się</w:t>
      </w:r>
      <w:r w:rsidR="00FC336E" w:rsidRPr="00ED42B1">
        <w:rPr>
          <w:rFonts w:ascii="Calibri" w:hAnsi="Calibri"/>
          <w:color w:val="000000"/>
        </w:rPr>
        <w:t>”</w:t>
      </w:r>
      <w:r w:rsidRPr="00ED42B1">
        <w:rPr>
          <w:rFonts w:ascii="Calibri" w:hAnsi="Calibri"/>
          <w:color w:val="000000"/>
        </w:rPr>
        <w:t xml:space="preserve"> użytkownicy znajdą materiały edukacyjne polecane na podstawie sposobu pracy i preferencji. Mogą też wyszukiwać materiały online podczas pracy, na karcie </w:t>
      </w:r>
      <w:r w:rsidR="00FC336E" w:rsidRPr="00ED42B1">
        <w:rPr>
          <w:rFonts w:ascii="Calibri" w:hAnsi="Calibri"/>
          <w:color w:val="000000"/>
        </w:rPr>
        <w:t>„</w:t>
      </w:r>
      <w:r w:rsidRPr="00ED42B1">
        <w:rPr>
          <w:rFonts w:ascii="Calibri" w:hAnsi="Calibri"/>
          <w:color w:val="000000"/>
        </w:rPr>
        <w:t>Poznaj</w:t>
      </w:r>
      <w:r w:rsidR="00FC336E" w:rsidRPr="00ED42B1">
        <w:rPr>
          <w:rFonts w:ascii="Calibri" w:hAnsi="Calibri"/>
          <w:color w:val="000000"/>
        </w:rPr>
        <w:t>”</w:t>
      </w:r>
      <w:r w:rsidRPr="00ED42B1">
        <w:rPr>
          <w:rFonts w:ascii="Calibri" w:hAnsi="Calibri"/>
          <w:color w:val="000000"/>
        </w:rPr>
        <w:t>.</w:t>
      </w:r>
    </w:p>
    <w:p w14:paraId="41C8F396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</w:p>
    <w:p w14:paraId="0A2F713C" w14:textId="7D26AE9A" w:rsidR="00E838DC" w:rsidRPr="00ED42B1" w:rsidRDefault="00E838DC" w:rsidP="004F19E2">
      <w:pPr>
        <w:pStyle w:val="Akapitzlist"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b/>
          <w:bCs/>
          <w:color w:val="000000"/>
        </w:rPr>
      </w:pPr>
      <w:r w:rsidRPr="00ED42B1">
        <w:rPr>
          <w:rFonts w:ascii="Calibri" w:hAnsi="Calibri"/>
          <w:b/>
          <w:bCs/>
          <w:color w:val="000000"/>
        </w:rPr>
        <w:t>Subskrybenci mogą przyspieszyć tok pracy i cieszyć się większą produktywnością dzięki nowym ulepszeniom sugerowanym przez użytkowników:</w:t>
      </w:r>
      <w:r w:rsidRPr="00ED42B1">
        <w:rPr>
          <w:rFonts w:ascii="Calibri" w:hAnsi="Calibri"/>
          <w:color w:val="000000"/>
        </w:rPr>
        <w:t xml:space="preserve"> Użytkownicy osiągają profesjonalne rezultaty dzięki dostępowi do wielu nowoczesnych szablonów pobudzających kreatywność. </w:t>
      </w:r>
      <w:r w:rsidR="00751421">
        <w:rPr>
          <w:rFonts w:ascii="Calibri" w:hAnsi="Calibri"/>
          <w:color w:val="000000"/>
        </w:rPr>
        <w:t>M</w:t>
      </w:r>
      <w:r w:rsidRPr="00ED42B1">
        <w:rPr>
          <w:rFonts w:ascii="Calibri" w:hAnsi="Calibri"/>
          <w:color w:val="000000"/>
        </w:rPr>
        <w:t>ogą</w:t>
      </w:r>
      <w:r w:rsidR="00751421">
        <w:rPr>
          <w:rFonts w:ascii="Calibri" w:hAnsi="Calibri"/>
          <w:color w:val="000000"/>
        </w:rPr>
        <w:t xml:space="preserve"> one</w:t>
      </w:r>
      <w:r w:rsidRPr="00ED42B1">
        <w:rPr>
          <w:rFonts w:ascii="Calibri" w:hAnsi="Calibri"/>
          <w:color w:val="000000"/>
        </w:rPr>
        <w:t xml:space="preserve"> być z łatwością dostosowywane w celu tworzenia wyjątkowych projektów. Użytkownicy </w:t>
      </w:r>
      <w:r w:rsidR="00751421">
        <w:rPr>
          <w:rFonts w:ascii="Calibri" w:hAnsi="Calibri"/>
          <w:color w:val="000000"/>
        </w:rPr>
        <w:t>zyskują możliwość dodawania stron</w:t>
      </w:r>
      <w:r w:rsidRPr="00ED42B1">
        <w:rPr>
          <w:rFonts w:ascii="Calibri" w:hAnsi="Calibri"/>
          <w:color w:val="000000"/>
        </w:rPr>
        <w:t xml:space="preserve"> dzięki ograniczeniu potrzeby ręcznych manipulacji oraz bardziej intuicyjnie wyświetlać strony i zmieniać ich rozmiar dzięki udoskonaleniom okna dokowanego. Ponadto mogą cieszyć się obsługą nowych formatów plików: TIFF, EPS oraz SVG w toku eksportowania wielu zasobów. Nowy sposób zbierania opinii o produkcie umożliwia projektantom bezpośredni udział w opracowywaniu kolejnych wersji pakietu </w:t>
      </w:r>
      <w:proofErr w:type="spellStart"/>
      <w:r w:rsidRPr="00ED42B1">
        <w:rPr>
          <w:rFonts w:ascii="Calibri" w:hAnsi="Calibri"/>
          <w:color w:val="000000"/>
        </w:rPr>
        <w:t>CorelDRAW</w:t>
      </w:r>
      <w:proofErr w:type="spellEnd"/>
      <w:r w:rsidRPr="00ED42B1">
        <w:rPr>
          <w:rFonts w:ascii="Calibri" w:hAnsi="Calibri"/>
          <w:color w:val="000000"/>
        </w:rPr>
        <w:t xml:space="preserve"> Graphics Suite dzięki opcji przesyłania pomysłów i głosowania na sugestie prezentowane przez innych.</w:t>
      </w:r>
    </w:p>
    <w:p w14:paraId="72A3D3EC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</w:p>
    <w:p w14:paraId="49AECBEF" w14:textId="0545EAD5" w:rsidR="00E838DC" w:rsidRPr="00ED42B1" w:rsidRDefault="00E838DC" w:rsidP="004F19E2">
      <w:pPr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color w:val="000000"/>
        </w:rPr>
        <w:t xml:space="preserve">Aby dowiedzieć się więcej na temat aktualizacji dla subskrybentów pakietu </w:t>
      </w:r>
      <w:proofErr w:type="spellStart"/>
      <w:r w:rsidRPr="00ED42B1">
        <w:rPr>
          <w:rFonts w:ascii="Calibri" w:hAnsi="Calibri"/>
          <w:color w:val="000000"/>
        </w:rPr>
        <w:t>CorelDRAW</w:t>
      </w:r>
      <w:proofErr w:type="spellEnd"/>
      <w:r w:rsidRPr="00ED42B1">
        <w:rPr>
          <w:rFonts w:ascii="Calibri" w:hAnsi="Calibri"/>
          <w:color w:val="000000"/>
        </w:rPr>
        <w:t xml:space="preserve"> Graphics Suite, odwiedź witrynę: </w:t>
      </w:r>
      <w:hyperlink r:id="rId7" w:anchor="whatsnew?utm_source=DRAWnewsRelease&amp;utm_medium=media&amp;utm_campaign=SMPRDRAW&amp;utm_content=CDGS2022H1-PL">
        <w:r w:rsidRPr="00ED42B1">
          <w:rPr>
            <w:rStyle w:val="Hipercze"/>
            <w:rFonts w:ascii="Calibri" w:hAnsi="Calibri"/>
          </w:rPr>
          <w:t>www.coreldraw.com.</w:t>
        </w:r>
      </w:hyperlink>
    </w:p>
    <w:p w14:paraId="0D0B940D" w14:textId="77777777" w:rsidR="00E838DC" w:rsidRPr="00ED42B1" w:rsidRDefault="00E838DC" w:rsidP="004F19E2">
      <w:pPr>
        <w:jc w:val="both"/>
        <w:rPr>
          <w:rFonts w:ascii="Calibri" w:hAnsi="Calibri"/>
          <w:b/>
          <w:bCs/>
          <w:color w:val="000000"/>
        </w:rPr>
      </w:pPr>
    </w:p>
    <w:p w14:paraId="55B71BB5" w14:textId="77777777" w:rsidR="00E838DC" w:rsidRPr="00ED42B1" w:rsidRDefault="00E838DC" w:rsidP="004F19E2">
      <w:pPr>
        <w:jc w:val="both"/>
        <w:rPr>
          <w:rFonts w:ascii="Calibri" w:hAnsi="Calibri"/>
          <w:b/>
          <w:bCs/>
          <w:color w:val="000000"/>
        </w:rPr>
      </w:pPr>
      <w:r w:rsidRPr="00ED42B1">
        <w:rPr>
          <w:rFonts w:ascii="Calibri" w:hAnsi="Calibri"/>
          <w:b/>
          <w:bCs/>
          <w:color w:val="000000"/>
        </w:rPr>
        <w:t>Dostępność i ceny</w:t>
      </w:r>
    </w:p>
    <w:p w14:paraId="777E84EA" w14:textId="7772C53C" w:rsidR="00E838DC" w:rsidRPr="00ED42B1" w:rsidRDefault="00E838DC" w:rsidP="004F19E2">
      <w:pPr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color w:val="000000"/>
        </w:rPr>
        <w:t xml:space="preserve">Pakiet </w:t>
      </w:r>
      <w:proofErr w:type="spellStart"/>
      <w:r w:rsidRPr="00ED42B1">
        <w:rPr>
          <w:rFonts w:ascii="Calibri" w:hAnsi="Calibri"/>
          <w:color w:val="000000"/>
        </w:rPr>
        <w:t>CorelDRAW</w:t>
      </w:r>
      <w:proofErr w:type="spellEnd"/>
      <w:r w:rsidRPr="00ED42B1">
        <w:rPr>
          <w:rFonts w:ascii="Calibri" w:hAnsi="Calibri"/>
          <w:color w:val="000000"/>
        </w:rPr>
        <w:t xml:space="preserve"> Graphics Suite jest dostępny dla systemu Windows, </w:t>
      </w:r>
      <w:proofErr w:type="spellStart"/>
      <w:r w:rsidRPr="00ED42B1">
        <w:rPr>
          <w:rFonts w:ascii="Calibri" w:hAnsi="Calibri"/>
          <w:color w:val="000000"/>
        </w:rPr>
        <w:t>macOS</w:t>
      </w:r>
      <w:proofErr w:type="spellEnd"/>
      <w:r w:rsidRPr="00ED42B1">
        <w:rPr>
          <w:rFonts w:ascii="Calibri" w:hAnsi="Calibri"/>
          <w:color w:val="000000"/>
        </w:rPr>
        <w:t xml:space="preserve">, przeglądarek internetowych, iPadów i urządzeń mobilnych w następujących językach: angielskim, czeskim, chińskim uproszczonym, chińskim tradycyjnym, francuskim, hiszpańskim, holenderskim, japońskim, niemieckim, polskim, portugalskim (brazylijskim), rosyjskim, szwedzkim, tureckim oraz włoskim. Cena subskrypcji wynosi </w:t>
      </w:r>
      <w:r w:rsidR="001F52B3" w:rsidRPr="00ED42B1">
        <w:rPr>
          <w:rFonts w:ascii="Calibri" w:hAnsi="Calibri"/>
          <w:color w:val="000000"/>
        </w:rPr>
        <w:t>1</w:t>
      </w:r>
      <w:r w:rsidR="00AB051C" w:rsidRPr="00ED42B1">
        <w:rPr>
          <w:rFonts w:ascii="Calibri" w:hAnsi="Calibri"/>
          <w:color w:val="000000"/>
        </w:rPr>
        <w:t xml:space="preserve"> </w:t>
      </w:r>
      <w:r w:rsidR="001F52B3" w:rsidRPr="00ED42B1">
        <w:rPr>
          <w:rFonts w:ascii="Calibri" w:hAnsi="Calibri"/>
          <w:color w:val="000000"/>
        </w:rPr>
        <w:t xml:space="preserve">750 PLN </w:t>
      </w:r>
      <w:r w:rsidRPr="00ED42B1">
        <w:rPr>
          <w:rFonts w:ascii="Calibri" w:hAnsi="Calibri"/>
          <w:color w:val="000000"/>
        </w:rPr>
        <w:t xml:space="preserve">za rok. Pakiet </w:t>
      </w:r>
      <w:proofErr w:type="spellStart"/>
      <w:r w:rsidRPr="00ED42B1">
        <w:rPr>
          <w:rFonts w:ascii="Calibri" w:hAnsi="Calibri"/>
          <w:color w:val="000000"/>
        </w:rPr>
        <w:t>CorelDRAW</w:t>
      </w:r>
      <w:proofErr w:type="spellEnd"/>
      <w:r w:rsidRPr="00ED42B1">
        <w:rPr>
          <w:rFonts w:ascii="Calibri" w:hAnsi="Calibri"/>
          <w:color w:val="000000"/>
        </w:rPr>
        <w:t xml:space="preserve"> Graphics Suite 2021 jest dostępny do jednorazowego zakupu w cenie detalicznej </w:t>
      </w:r>
      <w:r w:rsidR="001F52B3" w:rsidRPr="00ED42B1">
        <w:rPr>
          <w:rFonts w:ascii="Calibri" w:hAnsi="Calibri"/>
          <w:color w:val="000000"/>
        </w:rPr>
        <w:t>3</w:t>
      </w:r>
      <w:r w:rsidR="00AB051C" w:rsidRPr="00ED42B1">
        <w:rPr>
          <w:rFonts w:ascii="Calibri" w:hAnsi="Calibri"/>
          <w:color w:val="000000"/>
        </w:rPr>
        <w:t xml:space="preserve"> </w:t>
      </w:r>
      <w:r w:rsidR="001F52B3" w:rsidRPr="00ED42B1">
        <w:rPr>
          <w:rFonts w:ascii="Calibri" w:hAnsi="Calibri"/>
          <w:color w:val="000000"/>
        </w:rPr>
        <w:t>499 PLN.</w:t>
      </w:r>
      <w:r w:rsidRPr="00ED42B1">
        <w:rPr>
          <w:rFonts w:ascii="Calibri" w:hAnsi="Calibri"/>
          <w:color w:val="000000"/>
        </w:rPr>
        <w:t xml:space="preserve"> Ceny w </w:t>
      </w:r>
      <w:r w:rsidR="001F52B3" w:rsidRPr="00ED42B1">
        <w:rPr>
          <w:rFonts w:ascii="Calibri" w:hAnsi="Calibri"/>
          <w:color w:val="000000"/>
        </w:rPr>
        <w:t xml:space="preserve">PLN </w:t>
      </w:r>
      <w:r w:rsidRPr="00ED42B1">
        <w:rPr>
          <w:rFonts w:ascii="Calibri" w:hAnsi="Calibri"/>
          <w:color w:val="000000"/>
        </w:rPr>
        <w:t>zawierają podatek VAT.</w:t>
      </w:r>
    </w:p>
    <w:p w14:paraId="0E27B00A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</w:p>
    <w:p w14:paraId="0F4F7A27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color w:val="000000"/>
        </w:rPr>
        <w:t xml:space="preserve">Dostęp do zaawansowanych funkcji edycji zdjęć, zoptymalizowanego środowiska edukacyjnego, współpracy w czasie rzeczywistym, dynamicznego zarządzania zasobami, dodatkowych czcionek, kreatywnych szablonów i udoskonaleń funkcji zasugerowanych przez klientów jest możliwy tylko w ramach subskrypcji pakietu </w:t>
      </w:r>
      <w:proofErr w:type="spellStart"/>
      <w:r w:rsidRPr="00ED42B1">
        <w:rPr>
          <w:rFonts w:ascii="Calibri" w:hAnsi="Calibri"/>
          <w:color w:val="000000"/>
        </w:rPr>
        <w:t>CorelDRAW</w:t>
      </w:r>
      <w:proofErr w:type="spellEnd"/>
      <w:r w:rsidRPr="00ED42B1">
        <w:rPr>
          <w:rFonts w:ascii="Calibri" w:hAnsi="Calibri"/>
          <w:color w:val="000000"/>
        </w:rPr>
        <w:t xml:space="preserve"> Graphics Suite lub licencji z programem serwisowania.</w:t>
      </w:r>
    </w:p>
    <w:p w14:paraId="60061E4C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</w:p>
    <w:p w14:paraId="319E17E8" w14:textId="0905955F" w:rsidR="00E838DC" w:rsidRPr="00ED42B1" w:rsidRDefault="00E838DC" w:rsidP="004F19E2">
      <w:pPr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color w:val="000000"/>
        </w:rPr>
        <w:t>Klienci biznesowi i z branży edukacyjnej mogą skorzystać z opcji zakupu licencji zbiorowych, a także z obsługi serwisowej, która daje dodatkowe korzyści, w tym wdrażanie oprogramowania i obsługę wirtualizacji.</w:t>
      </w:r>
    </w:p>
    <w:p w14:paraId="44EAFD9C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</w:p>
    <w:p w14:paraId="640100A9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color w:val="000000"/>
        </w:rPr>
        <w:t xml:space="preserve">Aby uzyskać więcej informacji na temat licencji biznesowych na pakiet </w:t>
      </w:r>
      <w:proofErr w:type="spellStart"/>
      <w:r w:rsidRPr="00ED42B1">
        <w:rPr>
          <w:rFonts w:ascii="Calibri" w:hAnsi="Calibri"/>
          <w:color w:val="000000"/>
        </w:rPr>
        <w:t>CorelDRAW</w:t>
      </w:r>
      <w:proofErr w:type="spellEnd"/>
      <w:r w:rsidRPr="00ED42B1">
        <w:rPr>
          <w:rFonts w:ascii="Calibri" w:hAnsi="Calibri"/>
          <w:color w:val="000000"/>
        </w:rPr>
        <w:t xml:space="preserve"> Graphics Suite, odwiedź stronę </w:t>
      </w:r>
      <w:hyperlink r:id="rId8">
        <w:r w:rsidRPr="00ED42B1">
          <w:rPr>
            <w:rStyle w:val="Hipercze"/>
            <w:rFonts w:ascii="Calibri" w:hAnsi="Calibri"/>
          </w:rPr>
          <w:t>www.coreldraw.com/business,</w:t>
        </w:r>
      </w:hyperlink>
      <w:r w:rsidRPr="00ED42B1">
        <w:rPr>
          <w:rFonts w:ascii="Calibri" w:hAnsi="Calibri"/>
          <w:color w:val="000000"/>
        </w:rPr>
        <w:t xml:space="preserve"> a więcej informacji o licencjach edukacyjnych na pakiet </w:t>
      </w:r>
      <w:proofErr w:type="spellStart"/>
      <w:r w:rsidRPr="00ED42B1">
        <w:rPr>
          <w:rFonts w:ascii="Calibri" w:hAnsi="Calibri"/>
          <w:color w:val="000000"/>
        </w:rPr>
        <w:t>CorelDRAW</w:t>
      </w:r>
      <w:proofErr w:type="spellEnd"/>
      <w:r w:rsidRPr="00ED42B1">
        <w:rPr>
          <w:rFonts w:ascii="Calibri" w:hAnsi="Calibri"/>
          <w:color w:val="000000"/>
        </w:rPr>
        <w:t xml:space="preserve"> Graphics Suite znajdziesz na stronie </w:t>
      </w:r>
      <w:hyperlink r:id="rId9">
        <w:r w:rsidRPr="00ED42B1">
          <w:rPr>
            <w:rStyle w:val="Hipercze"/>
            <w:rFonts w:ascii="Calibri" w:hAnsi="Calibri"/>
          </w:rPr>
          <w:t>www.coreldraw.com/education/.</w:t>
        </w:r>
      </w:hyperlink>
    </w:p>
    <w:p w14:paraId="4B94D5A5" w14:textId="77777777" w:rsidR="00E838DC" w:rsidRPr="00ED42B1" w:rsidRDefault="00E838DC" w:rsidP="004F19E2">
      <w:pPr>
        <w:jc w:val="both"/>
        <w:rPr>
          <w:rFonts w:ascii="Calibri" w:hAnsi="Calibri"/>
          <w:b/>
          <w:bCs/>
          <w:color w:val="000000"/>
        </w:rPr>
      </w:pPr>
    </w:p>
    <w:p w14:paraId="3BDF487C" w14:textId="77777777" w:rsidR="00E838DC" w:rsidRPr="00ED42B1" w:rsidRDefault="00E838DC" w:rsidP="004F19E2">
      <w:pPr>
        <w:jc w:val="both"/>
        <w:rPr>
          <w:rFonts w:ascii="Calibri" w:hAnsi="Calibri"/>
          <w:b/>
          <w:bCs/>
          <w:color w:val="000000"/>
        </w:rPr>
      </w:pPr>
      <w:r w:rsidRPr="00ED42B1">
        <w:rPr>
          <w:rFonts w:ascii="Calibri" w:hAnsi="Calibri"/>
          <w:b/>
          <w:bCs/>
          <w:color w:val="000000"/>
        </w:rPr>
        <w:t>Informacje o firmie Corel</w:t>
      </w:r>
    </w:p>
    <w:p w14:paraId="46D5597F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  <w:r w:rsidRPr="00ED42B1">
        <w:rPr>
          <w:rFonts w:ascii="Calibri" w:hAnsi="Calibri"/>
          <w:color w:val="000000"/>
        </w:rPr>
        <w:t xml:space="preserve">Produkty firmy Corel umożliwiają milionom współpracujących specjalistów na całym świecie szybsze uzyskiwanie wspaniałych rezultatów. Oferując jedne z najbardziej znanych w branży marek oprogramowania, dajemy indywidualnym klientom i zespołom narzędzia do tworzenia, współpracy i osiągania imponujących wyników. Nasz sukces jest efektem nieustannego zaangażowania w dostarczanie szerokiej gamy </w:t>
      </w:r>
      <w:r w:rsidRPr="00ED42B1">
        <w:rPr>
          <w:rFonts w:ascii="Calibri" w:hAnsi="Calibri"/>
          <w:color w:val="000000"/>
        </w:rPr>
        <w:lastRenderedPageBreak/>
        <w:t xml:space="preserve">innowacyjnych aplikacji, takich jak </w:t>
      </w:r>
      <w:proofErr w:type="spellStart"/>
      <w:r w:rsidRPr="00ED42B1">
        <w:rPr>
          <w:rFonts w:ascii="Calibri" w:hAnsi="Calibri"/>
          <w:color w:val="000000"/>
        </w:rPr>
        <w:t>CorelDRAW</w:t>
      </w:r>
      <w:proofErr w:type="spellEnd"/>
      <w:r w:rsidRPr="00ED42B1">
        <w:rPr>
          <w:rFonts w:ascii="Calibri" w:hAnsi="Calibri"/>
          <w:color w:val="000000"/>
        </w:rPr>
        <w:t xml:space="preserve">®, </w:t>
      </w:r>
      <w:proofErr w:type="spellStart"/>
      <w:r w:rsidRPr="00ED42B1">
        <w:rPr>
          <w:rFonts w:ascii="Calibri" w:hAnsi="Calibri"/>
          <w:color w:val="000000"/>
        </w:rPr>
        <w:t>MindManager</w:t>
      </w:r>
      <w:proofErr w:type="spellEnd"/>
      <w:r w:rsidRPr="00ED42B1">
        <w:rPr>
          <w:rFonts w:ascii="Calibri" w:hAnsi="Calibri"/>
          <w:color w:val="000000"/>
        </w:rPr>
        <w:t xml:space="preserve">®, </w:t>
      </w:r>
      <w:proofErr w:type="spellStart"/>
      <w:r w:rsidRPr="00ED42B1">
        <w:rPr>
          <w:rFonts w:ascii="Calibri" w:hAnsi="Calibri"/>
          <w:color w:val="000000"/>
        </w:rPr>
        <w:t>Parallels</w:t>
      </w:r>
      <w:proofErr w:type="spellEnd"/>
      <w:r w:rsidRPr="00ED42B1">
        <w:rPr>
          <w:rFonts w:ascii="Calibri" w:hAnsi="Calibri"/>
          <w:color w:val="000000"/>
        </w:rPr>
        <w:t xml:space="preserve">® i </w:t>
      </w:r>
      <w:proofErr w:type="spellStart"/>
      <w:r w:rsidRPr="00ED42B1">
        <w:rPr>
          <w:rFonts w:ascii="Calibri" w:hAnsi="Calibri"/>
          <w:color w:val="000000"/>
        </w:rPr>
        <w:t>WinZip</w:t>
      </w:r>
      <w:proofErr w:type="spellEnd"/>
      <w:r w:rsidRPr="00ED42B1">
        <w:rPr>
          <w:rFonts w:ascii="Calibri" w:hAnsi="Calibri"/>
          <w:color w:val="000000"/>
        </w:rPr>
        <w:t xml:space="preserve">®, aby inspirować użytkowników i wspierać ich w osiąganiu celów. Aby dowiedzieć się więcej na temat firmy Corel, odwiedź stronę </w:t>
      </w:r>
      <w:hyperlink r:id="rId10">
        <w:r w:rsidRPr="00ED42B1">
          <w:rPr>
            <w:rStyle w:val="Hipercze"/>
            <w:rFonts w:ascii="Calibri" w:hAnsi="Calibri"/>
          </w:rPr>
          <w:t>www.corel.com</w:t>
        </w:r>
      </w:hyperlink>
      <w:r w:rsidRPr="00ED42B1">
        <w:rPr>
          <w:rFonts w:ascii="Calibri" w:hAnsi="Calibri"/>
          <w:color w:val="000000"/>
        </w:rPr>
        <w:t>.</w:t>
      </w:r>
    </w:p>
    <w:p w14:paraId="3DEEC669" w14:textId="77777777" w:rsidR="00E838DC" w:rsidRPr="00ED42B1" w:rsidRDefault="00E838DC" w:rsidP="004F19E2">
      <w:pPr>
        <w:jc w:val="both"/>
        <w:rPr>
          <w:rFonts w:ascii="Calibri" w:hAnsi="Calibri"/>
          <w:color w:val="000000"/>
        </w:rPr>
      </w:pPr>
    </w:p>
    <w:p w14:paraId="46E8FFB2" w14:textId="1AD3C9E9" w:rsidR="00E838DC" w:rsidRDefault="00E838DC">
      <w:pPr>
        <w:jc w:val="both"/>
        <w:rPr>
          <w:rStyle w:val="Hipercze"/>
          <w:rFonts w:ascii="Calibri" w:hAnsi="Calibri"/>
        </w:rPr>
      </w:pPr>
      <w:r w:rsidRPr="00ED42B1">
        <w:rPr>
          <w:rFonts w:ascii="Calibri" w:hAnsi="Calibri"/>
          <w:color w:val="000000"/>
        </w:rPr>
        <w:t xml:space="preserve">© 2022 Corel Corporation. Wszelkie prawa zastrzeżone. Corel, logo Corel, logo balonu Corel, </w:t>
      </w:r>
      <w:proofErr w:type="spellStart"/>
      <w:r w:rsidRPr="00ED42B1">
        <w:rPr>
          <w:rFonts w:ascii="Calibri" w:hAnsi="Calibri"/>
          <w:color w:val="000000"/>
        </w:rPr>
        <w:t>CorelDRAW</w:t>
      </w:r>
      <w:proofErr w:type="spellEnd"/>
      <w:r w:rsidRPr="00ED42B1">
        <w:rPr>
          <w:rFonts w:ascii="Calibri" w:hAnsi="Calibri"/>
          <w:color w:val="000000"/>
        </w:rPr>
        <w:t xml:space="preserve">, Corel PHOTO-PAINT, </w:t>
      </w:r>
      <w:proofErr w:type="spellStart"/>
      <w:r w:rsidRPr="00ED42B1">
        <w:rPr>
          <w:rFonts w:ascii="Calibri" w:hAnsi="Calibri"/>
          <w:color w:val="000000"/>
        </w:rPr>
        <w:t>MindManager</w:t>
      </w:r>
      <w:proofErr w:type="spellEnd"/>
      <w:r w:rsidRPr="00ED42B1">
        <w:rPr>
          <w:rFonts w:ascii="Calibri" w:hAnsi="Calibri"/>
          <w:color w:val="000000"/>
        </w:rPr>
        <w:t xml:space="preserve"> i </w:t>
      </w:r>
      <w:proofErr w:type="spellStart"/>
      <w:r w:rsidRPr="00ED42B1">
        <w:rPr>
          <w:rFonts w:ascii="Calibri" w:hAnsi="Calibri"/>
          <w:color w:val="000000"/>
        </w:rPr>
        <w:t>WinZip</w:t>
      </w:r>
      <w:proofErr w:type="spellEnd"/>
      <w:r w:rsidRPr="00ED42B1">
        <w:rPr>
          <w:rFonts w:ascii="Calibri" w:hAnsi="Calibri"/>
          <w:color w:val="000000"/>
        </w:rPr>
        <w:t xml:space="preserve"> są znakami towarowymi lub zastrzeżonymi znakami towarowymi firmy Corel Corporation zarejestrowanymi w Kanadzie, USA i/</w:t>
      </w:r>
      <w:r w:rsidR="00055716" w:rsidRPr="00ED42B1">
        <w:rPr>
          <w:rFonts w:ascii="Calibri" w:hAnsi="Calibri"/>
          <w:color w:val="000000"/>
        </w:rPr>
        <w:t xml:space="preserve"> </w:t>
      </w:r>
      <w:r w:rsidRPr="00ED42B1">
        <w:rPr>
          <w:rFonts w:ascii="Calibri" w:hAnsi="Calibri"/>
          <w:color w:val="000000"/>
        </w:rPr>
        <w:t xml:space="preserve">lub innych krajach. </w:t>
      </w:r>
      <w:proofErr w:type="spellStart"/>
      <w:r w:rsidRPr="00ED42B1">
        <w:rPr>
          <w:rFonts w:ascii="Calibri" w:hAnsi="Calibri"/>
          <w:color w:val="000000"/>
        </w:rPr>
        <w:t>Parallels</w:t>
      </w:r>
      <w:proofErr w:type="spellEnd"/>
      <w:r w:rsidRPr="00ED42B1">
        <w:rPr>
          <w:rFonts w:ascii="Calibri" w:hAnsi="Calibri"/>
          <w:color w:val="000000"/>
        </w:rPr>
        <w:t xml:space="preserve"> jest znakiem towarowym lub zastrzeżonym znakiem towarowym firmy </w:t>
      </w:r>
      <w:proofErr w:type="spellStart"/>
      <w:r w:rsidRPr="00ED42B1">
        <w:rPr>
          <w:rFonts w:ascii="Calibri" w:hAnsi="Calibri"/>
          <w:color w:val="000000"/>
        </w:rPr>
        <w:t>Parallels</w:t>
      </w:r>
      <w:proofErr w:type="spellEnd"/>
      <w:r w:rsidRPr="00ED42B1">
        <w:rPr>
          <w:rFonts w:ascii="Calibri" w:hAnsi="Calibri"/>
          <w:color w:val="000000"/>
        </w:rPr>
        <w:t xml:space="preserve"> International GmbH zarejestrowanym w Kanadzie, USA i innych krajach. iPad, </w:t>
      </w:r>
      <w:proofErr w:type="spellStart"/>
      <w:r w:rsidRPr="00ED42B1">
        <w:rPr>
          <w:rFonts w:ascii="Calibri" w:hAnsi="Calibri"/>
          <w:color w:val="000000"/>
        </w:rPr>
        <w:t>macOS</w:t>
      </w:r>
      <w:proofErr w:type="spellEnd"/>
      <w:r w:rsidRPr="00ED42B1">
        <w:rPr>
          <w:rFonts w:ascii="Calibri" w:hAnsi="Calibri"/>
          <w:color w:val="000000"/>
        </w:rPr>
        <w:t xml:space="preserve"> i Mac są znakami towarowymi firmy Apple Inc. Wszystkie pozostałe nazwy firm, produktów i usług, logotypy i marki oraz wszelkie wymienione zastrzeżone lub niezastrzeżone znaki towarowe zostały użyte tylko w celu identyfikacji produktów i należą do ich właścicieli. Korzystanie z jakichkolwiek marek, nazw, logotypów lub innych informacji, materiałów ilustracyjnych lub dotyczących stron trzecich nie oznacza ich poparcia. Firma Corel zrzeka się wszelkich interesów majątkowych w zakresie takich informacji, grafik, materiałów, znaków i nazw podmiotów trzecich. </w:t>
      </w:r>
      <w:r w:rsidRPr="00ED42B1">
        <w:rPr>
          <w:rFonts w:ascii="Calibri" w:hAnsi="Calibri"/>
        </w:rPr>
        <w:t xml:space="preserve">Aby zapoznać się ze wszystkimi uwagami i informacjami o patentach, odwiedź witrynę internetową </w:t>
      </w:r>
      <w:hyperlink r:id="rId11">
        <w:r w:rsidRPr="00ED42B1">
          <w:rPr>
            <w:rStyle w:val="Hipercze"/>
            <w:rFonts w:ascii="Calibri" w:hAnsi="Calibri"/>
          </w:rPr>
          <w:t>www.corel.com/patents</w:t>
        </w:r>
      </w:hyperlink>
      <w:r w:rsidR="00ED42B1" w:rsidRPr="00ED42B1">
        <w:rPr>
          <w:rStyle w:val="Hipercze"/>
          <w:rFonts w:ascii="Calibri" w:hAnsi="Calibri"/>
        </w:rPr>
        <w:t>.</w:t>
      </w:r>
    </w:p>
    <w:p w14:paraId="49F5A332" w14:textId="4978AD7D" w:rsidR="00510A2D" w:rsidRDefault="00510A2D">
      <w:pPr>
        <w:jc w:val="both"/>
        <w:rPr>
          <w:rStyle w:val="Hipercze"/>
          <w:rFonts w:ascii="Calibri" w:hAnsi="Calibri"/>
        </w:rPr>
      </w:pPr>
    </w:p>
    <w:p w14:paraId="6B896100" w14:textId="77777777" w:rsidR="00510A2D" w:rsidRPr="00510A2D" w:rsidRDefault="00510A2D" w:rsidP="00510A2D">
      <w:pPr>
        <w:pStyle w:val="Bezodstpw"/>
        <w:rPr>
          <w:rFonts w:cs="Calibri"/>
        </w:rPr>
      </w:pPr>
      <w:r w:rsidRPr="00510A2D">
        <w:rPr>
          <w:rFonts w:cs="Calibri"/>
          <w:b/>
          <w:bCs/>
        </w:rPr>
        <w:t>Kontakt dla mediów</w:t>
      </w:r>
    </w:p>
    <w:p w14:paraId="105B3DBB" w14:textId="05EFB625" w:rsidR="00510A2D" w:rsidRPr="00510A2D" w:rsidRDefault="00510A2D" w:rsidP="00510A2D">
      <w:pPr>
        <w:spacing w:before="240" w:after="240"/>
        <w:rPr>
          <w:rFonts w:ascii="Calibri" w:hAnsi="Calibri" w:cs="Calibri"/>
        </w:rPr>
      </w:pPr>
      <w:r w:rsidRPr="00510A2D">
        <w:rPr>
          <w:rFonts w:ascii="Calibri" w:hAnsi="Calibri" w:cs="Calibri"/>
        </w:rPr>
        <w:t>Adrianna Dzienis-Rudzińska</w:t>
      </w:r>
      <w:r w:rsidRPr="00510A2D">
        <w:rPr>
          <w:rFonts w:ascii="Calibri" w:hAnsi="Calibri" w:cs="Calibri"/>
        </w:rPr>
        <w:br/>
        <w:t>ITBC Communication</w:t>
      </w:r>
      <w:r w:rsidRPr="00510A2D">
        <w:rPr>
          <w:rFonts w:ascii="Calibri" w:hAnsi="Calibri" w:cs="Calibri"/>
        </w:rPr>
        <w:br/>
      </w:r>
      <w:hyperlink r:id="rId12" w:history="1">
        <w:r w:rsidRPr="00510A2D">
          <w:rPr>
            <w:rStyle w:val="Hipercze"/>
            <w:rFonts w:ascii="Calibri" w:hAnsi="Calibri" w:cs="Calibri"/>
            <w:color w:val="1155CC"/>
          </w:rPr>
          <w:t>Adrianna_Dzienis@itbc.pl</w:t>
        </w:r>
      </w:hyperlink>
      <w:r w:rsidRPr="00510A2D">
        <w:rPr>
          <w:rFonts w:ascii="Calibri" w:hAnsi="Calibri" w:cs="Calibri"/>
        </w:rPr>
        <w:br/>
        <w:t>kom.: +48 512 868</w:t>
      </w:r>
      <w:r>
        <w:rPr>
          <w:rFonts w:ascii="Calibri" w:hAnsi="Calibri" w:cs="Calibri"/>
        </w:rPr>
        <w:t> </w:t>
      </w:r>
      <w:r w:rsidRPr="00510A2D">
        <w:rPr>
          <w:rFonts w:ascii="Calibri" w:hAnsi="Calibri" w:cs="Calibri"/>
        </w:rPr>
        <w:t>998</w:t>
      </w:r>
    </w:p>
    <w:p w14:paraId="35A46FE6" w14:textId="77777777" w:rsidR="00510A2D" w:rsidRPr="00ED42B1" w:rsidRDefault="00510A2D" w:rsidP="004F19E2">
      <w:pPr>
        <w:jc w:val="both"/>
        <w:rPr>
          <w:rFonts w:ascii="Calibri" w:hAnsi="Calibri"/>
          <w:color w:val="000000"/>
        </w:rPr>
      </w:pPr>
    </w:p>
    <w:sectPr w:rsidR="00510A2D" w:rsidRPr="00ED42B1" w:rsidSect="0017336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EC6"/>
    <w:multiLevelType w:val="hybridMultilevel"/>
    <w:tmpl w:val="1AE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145"/>
    <w:multiLevelType w:val="hybridMultilevel"/>
    <w:tmpl w:val="678A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AAF"/>
    <w:multiLevelType w:val="hybridMultilevel"/>
    <w:tmpl w:val="6CD2332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42FC"/>
    <w:multiLevelType w:val="hybridMultilevel"/>
    <w:tmpl w:val="EF98351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6CA6"/>
    <w:multiLevelType w:val="hybridMultilevel"/>
    <w:tmpl w:val="B59A55B6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2114"/>
    <w:multiLevelType w:val="hybridMultilevel"/>
    <w:tmpl w:val="7F0A1E1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542D90"/>
    <w:multiLevelType w:val="hybridMultilevel"/>
    <w:tmpl w:val="B7F269A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2819"/>
    <w:multiLevelType w:val="hybridMultilevel"/>
    <w:tmpl w:val="C2D4D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9F1"/>
    <w:multiLevelType w:val="hybridMultilevel"/>
    <w:tmpl w:val="2464609A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45ED"/>
    <w:multiLevelType w:val="hybridMultilevel"/>
    <w:tmpl w:val="94E6AC8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87C92"/>
    <w:multiLevelType w:val="hybridMultilevel"/>
    <w:tmpl w:val="1F80EC5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11283"/>
    <w:multiLevelType w:val="hybridMultilevel"/>
    <w:tmpl w:val="9F1A2C18"/>
    <w:lvl w:ilvl="0" w:tplc="E76E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29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A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0B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A9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C7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5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03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B6722"/>
    <w:multiLevelType w:val="hybridMultilevel"/>
    <w:tmpl w:val="AFE67F2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833BF"/>
    <w:multiLevelType w:val="hybridMultilevel"/>
    <w:tmpl w:val="B4C8D75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ED0"/>
    <w:rsid w:val="00055716"/>
    <w:rsid w:val="000705FC"/>
    <w:rsid w:val="000B76F4"/>
    <w:rsid w:val="0017336E"/>
    <w:rsid w:val="001D1C33"/>
    <w:rsid w:val="001F52B3"/>
    <w:rsid w:val="002060EF"/>
    <w:rsid w:val="0025157F"/>
    <w:rsid w:val="00271F97"/>
    <w:rsid w:val="002A756C"/>
    <w:rsid w:val="002D33D1"/>
    <w:rsid w:val="002F400D"/>
    <w:rsid w:val="0030001C"/>
    <w:rsid w:val="00304A72"/>
    <w:rsid w:val="00384D51"/>
    <w:rsid w:val="003D1FD9"/>
    <w:rsid w:val="00454CC3"/>
    <w:rsid w:val="004831CA"/>
    <w:rsid w:val="00495769"/>
    <w:rsid w:val="004F19E2"/>
    <w:rsid w:val="00510A2D"/>
    <w:rsid w:val="0052001C"/>
    <w:rsid w:val="0052118C"/>
    <w:rsid w:val="005437FA"/>
    <w:rsid w:val="00562944"/>
    <w:rsid w:val="00590B88"/>
    <w:rsid w:val="005B7B5B"/>
    <w:rsid w:val="005E27C3"/>
    <w:rsid w:val="00622752"/>
    <w:rsid w:val="00692E70"/>
    <w:rsid w:val="00712F91"/>
    <w:rsid w:val="0072245D"/>
    <w:rsid w:val="00735BB5"/>
    <w:rsid w:val="00751421"/>
    <w:rsid w:val="00762B72"/>
    <w:rsid w:val="007939C4"/>
    <w:rsid w:val="008021EF"/>
    <w:rsid w:val="00803ABC"/>
    <w:rsid w:val="00896C54"/>
    <w:rsid w:val="008C5ED0"/>
    <w:rsid w:val="00903C55"/>
    <w:rsid w:val="00933533"/>
    <w:rsid w:val="00942FE1"/>
    <w:rsid w:val="009A5719"/>
    <w:rsid w:val="009E4C7A"/>
    <w:rsid w:val="00A35185"/>
    <w:rsid w:val="00A37996"/>
    <w:rsid w:val="00A705DE"/>
    <w:rsid w:val="00A7158B"/>
    <w:rsid w:val="00AA1843"/>
    <w:rsid w:val="00AB051C"/>
    <w:rsid w:val="00AD3FA2"/>
    <w:rsid w:val="00B155DF"/>
    <w:rsid w:val="00B4277E"/>
    <w:rsid w:val="00B530D8"/>
    <w:rsid w:val="00B70C43"/>
    <w:rsid w:val="00B8770F"/>
    <w:rsid w:val="00B96593"/>
    <w:rsid w:val="00BA4989"/>
    <w:rsid w:val="00C1278C"/>
    <w:rsid w:val="00C54F7F"/>
    <w:rsid w:val="00C82108"/>
    <w:rsid w:val="00CB06C0"/>
    <w:rsid w:val="00CF2656"/>
    <w:rsid w:val="00CF6BF5"/>
    <w:rsid w:val="00E5001F"/>
    <w:rsid w:val="00E838DC"/>
    <w:rsid w:val="00ED42B1"/>
    <w:rsid w:val="00EE27B4"/>
    <w:rsid w:val="00EE4EB8"/>
    <w:rsid w:val="00F21667"/>
    <w:rsid w:val="00F2330E"/>
    <w:rsid w:val="00F60C06"/>
    <w:rsid w:val="00F80BF0"/>
    <w:rsid w:val="00FC336E"/>
    <w:rsid w:val="00FF2EB3"/>
    <w:rsid w:val="00FF6F7F"/>
    <w:rsid w:val="0EE482DF"/>
    <w:rsid w:val="1CFB8CF8"/>
    <w:rsid w:val="2E17142E"/>
    <w:rsid w:val="3ADC6ED9"/>
    <w:rsid w:val="6D99D8B5"/>
    <w:rsid w:val="77848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481E6"/>
  <w15:docId w15:val="{0061D3F5-A12B-45AF-A7C8-34C1EB95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108"/>
    <w:pPr>
      <w:autoSpaceDE w:val="0"/>
      <w:autoSpaceDN w:val="0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2108"/>
    <w:pPr>
      <w:widowControl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82108"/>
    <w:rPr>
      <w:rFonts w:ascii="Cambria" w:hAnsi="Cambria"/>
      <w:b/>
      <w:kern w:val="32"/>
      <w:sz w:val="32"/>
      <w:lang w:val="pl-PL" w:eastAsia="en-US"/>
    </w:rPr>
  </w:style>
  <w:style w:type="paragraph" w:customStyle="1" w:styleId="Level1">
    <w:name w:val="Level 1"/>
    <w:uiPriority w:val="99"/>
    <w:rsid w:val="00C82108"/>
    <w:pPr>
      <w:autoSpaceDE w:val="0"/>
      <w:autoSpaceDN w:val="0"/>
      <w:ind w:left="720"/>
    </w:pPr>
    <w:rPr>
      <w:sz w:val="24"/>
      <w:szCs w:val="24"/>
      <w:lang w:eastAsia="en-US"/>
    </w:rPr>
  </w:style>
  <w:style w:type="paragraph" w:customStyle="1" w:styleId="DONOTTRANSLATE">
    <w:name w:val="DO NOT TRANSLATE"/>
    <w:basedOn w:val="Normalny"/>
    <w:uiPriority w:val="99"/>
    <w:rsid w:val="00C82108"/>
  </w:style>
  <w:style w:type="paragraph" w:customStyle="1" w:styleId="C">
    <w:name w:val="C"/>
    <w:uiPriority w:val="99"/>
    <w:rsid w:val="00C82108"/>
    <w:pPr>
      <w:widowControl w:val="0"/>
      <w:autoSpaceDE w:val="0"/>
      <w:autoSpaceDN w:val="0"/>
      <w:ind w:left="-1440"/>
      <w:jc w:val="both"/>
    </w:pPr>
    <w:rPr>
      <w:sz w:val="24"/>
      <w:szCs w:val="24"/>
      <w:lang w:eastAsia="en-US"/>
    </w:rPr>
  </w:style>
  <w:style w:type="paragraph" w:customStyle="1" w:styleId="bodytext">
    <w:name w:val="bodytext"/>
    <w:uiPriority w:val="99"/>
    <w:rsid w:val="00C82108"/>
    <w:pPr>
      <w:widowControl w:val="0"/>
      <w:autoSpaceDE w:val="0"/>
      <w:autoSpaceDN w:val="0"/>
      <w:ind w:left="3348"/>
      <w:jc w:val="both"/>
    </w:pPr>
    <w:rPr>
      <w:lang w:eastAsia="en-US"/>
    </w:rPr>
  </w:style>
  <w:style w:type="paragraph" w:customStyle="1" w:styleId="a">
    <w:name w:val="Ü"/>
    <w:uiPriority w:val="99"/>
    <w:rsid w:val="00C82108"/>
    <w:pPr>
      <w:widowControl w:val="0"/>
      <w:autoSpaceDE w:val="0"/>
      <w:autoSpaceDN w:val="0"/>
    </w:pPr>
    <w:rPr>
      <w:b/>
      <w:bCs/>
      <w:sz w:val="24"/>
      <w:szCs w:val="24"/>
      <w:lang w:eastAsia="en-US"/>
    </w:rPr>
  </w:style>
  <w:style w:type="paragraph" w:customStyle="1" w:styleId="level11">
    <w:name w:val="_level11"/>
    <w:uiPriority w:val="99"/>
    <w:rsid w:val="00C821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ind w:left="360" w:hanging="360"/>
      <w:jc w:val="both"/>
    </w:pPr>
    <w:rPr>
      <w:sz w:val="24"/>
      <w:szCs w:val="24"/>
      <w:lang w:eastAsia="en-US"/>
    </w:rPr>
  </w:style>
  <w:style w:type="paragraph" w:customStyle="1" w:styleId="2">
    <w:name w:val="Ü2"/>
    <w:uiPriority w:val="99"/>
    <w:rsid w:val="00C82108"/>
    <w:pPr>
      <w:widowControl w:val="0"/>
      <w:autoSpaceDE w:val="0"/>
      <w:autoSpaceDN w:val="0"/>
    </w:pPr>
    <w:rPr>
      <w:b/>
      <w:bCs/>
      <w:sz w:val="24"/>
      <w:szCs w:val="24"/>
      <w:lang w:eastAsia="en-US"/>
    </w:rPr>
  </w:style>
  <w:style w:type="paragraph" w:customStyle="1" w:styleId="1">
    <w:name w:val="Ü1"/>
    <w:uiPriority w:val="99"/>
    <w:rsid w:val="00C8210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customStyle="1" w:styleId="Textk">
    <w:name w:val="Textk"/>
    <w:uiPriority w:val="99"/>
    <w:rsid w:val="00C8210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customStyle="1" w:styleId="Textk1">
    <w:name w:val="Textk1"/>
    <w:uiPriority w:val="99"/>
    <w:rsid w:val="00C82108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WP9">
    <w:name w:val="WP9_"/>
    <w:uiPriority w:val="99"/>
    <w:rsid w:val="00C8210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C82108"/>
    <w:pPr>
      <w:widowControl w:val="0"/>
      <w:spacing w:line="48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82108"/>
    <w:rPr>
      <w:sz w:val="24"/>
      <w:lang w:val="pl-PL" w:eastAsia="en-US"/>
    </w:rPr>
  </w:style>
  <w:style w:type="paragraph" w:customStyle="1" w:styleId="DONOTTRA01">
    <w:name w:val="DO NOT TRA01"/>
    <w:uiPriority w:val="99"/>
    <w:rsid w:val="00C8210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C82108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2108"/>
    <w:rPr>
      <w:sz w:val="20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C82108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82108"/>
    <w:rPr>
      <w:sz w:val="24"/>
      <w:lang w:val="pl-PL" w:eastAsia="en-US"/>
    </w:rPr>
  </w:style>
  <w:style w:type="character" w:customStyle="1" w:styleId="Hypertext">
    <w:name w:val="Hypertext"/>
    <w:uiPriority w:val="99"/>
    <w:rsid w:val="00C82108"/>
    <w:rPr>
      <w:color w:val="0000FF"/>
      <w:u w:val="single"/>
    </w:rPr>
  </w:style>
  <w:style w:type="paragraph" w:customStyle="1" w:styleId="Level110">
    <w:name w:val="Level 11"/>
    <w:uiPriority w:val="99"/>
    <w:rsid w:val="00C8210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customStyle="1" w:styleId="level10">
    <w:name w:val="_level1"/>
    <w:uiPriority w:val="99"/>
    <w:rsid w:val="00C821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level2">
    <w:name w:val="_level2"/>
    <w:uiPriority w:val="99"/>
    <w:rsid w:val="00C821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level3">
    <w:name w:val="_level3"/>
    <w:uiPriority w:val="99"/>
    <w:rsid w:val="00C821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level4">
    <w:name w:val="_level4"/>
    <w:uiPriority w:val="99"/>
    <w:rsid w:val="00C821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level5">
    <w:name w:val="_level5"/>
    <w:uiPriority w:val="99"/>
    <w:rsid w:val="00C821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level6">
    <w:name w:val="_level6"/>
    <w:uiPriority w:val="99"/>
    <w:rsid w:val="00C821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level7">
    <w:name w:val="_level7"/>
    <w:uiPriority w:val="99"/>
    <w:rsid w:val="00C821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level8">
    <w:name w:val="_level8"/>
    <w:uiPriority w:val="99"/>
    <w:rsid w:val="00C8210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level9">
    <w:name w:val="_level9"/>
    <w:uiPriority w:val="99"/>
    <w:rsid w:val="00C8210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eastAsia="en-US"/>
    </w:rPr>
  </w:style>
  <w:style w:type="paragraph" w:customStyle="1" w:styleId="levsl1">
    <w:name w:val="_levsl1"/>
    <w:uiPriority w:val="99"/>
    <w:rsid w:val="00C821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levsl2">
    <w:name w:val="_levsl2"/>
    <w:uiPriority w:val="99"/>
    <w:rsid w:val="00C821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levsl3">
    <w:name w:val="_levsl3"/>
    <w:uiPriority w:val="99"/>
    <w:rsid w:val="00C821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levsl4">
    <w:name w:val="_levsl4"/>
    <w:uiPriority w:val="99"/>
    <w:rsid w:val="00C821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levsl5">
    <w:name w:val="_levsl5"/>
    <w:uiPriority w:val="99"/>
    <w:rsid w:val="00C821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levsl6">
    <w:name w:val="_levsl6"/>
    <w:uiPriority w:val="99"/>
    <w:rsid w:val="00C821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levsl7">
    <w:name w:val="_levsl7"/>
    <w:uiPriority w:val="99"/>
    <w:rsid w:val="00C821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levsl8">
    <w:name w:val="_levsl8"/>
    <w:uiPriority w:val="99"/>
    <w:rsid w:val="00C8210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levsl9">
    <w:name w:val="_levsl9"/>
    <w:uiPriority w:val="99"/>
    <w:rsid w:val="00C8210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eastAsia="en-US"/>
    </w:rPr>
  </w:style>
  <w:style w:type="paragraph" w:customStyle="1" w:styleId="levnl1">
    <w:name w:val="_levnl1"/>
    <w:uiPriority w:val="99"/>
    <w:rsid w:val="00C821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levnl2">
    <w:name w:val="_levnl2"/>
    <w:uiPriority w:val="99"/>
    <w:rsid w:val="00C821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levnl3">
    <w:name w:val="_levnl3"/>
    <w:uiPriority w:val="99"/>
    <w:rsid w:val="00C821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levnl4">
    <w:name w:val="_levnl4"/>
    <w:uiPriority w:val="99"/>
    <w:rsid w:val="00C821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levnl5">
    <w:name w:val="_levnl5"/>
    <w:uiPriority w:val="99"/>
    <w:rsid w:val="00C821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levnl6">
    <w:name w:val="_levnl6"/>
    <w:uiPriority w:val="99"/>
    <w:rsid w:val="00C821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levnl7">
    <w:name w:val="_levnl7"/>
    <w:uiPriority w:val="99"/>
    <w:rsid w:val="00C821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levnl8">
    <w:name w:val="_levnl8"/>
    <w:uiPriority w:val="99"/>
    <w:rsid w:val="00C8210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levnl9">
    <w:name w:val="_levnl9"/>
    <w:uiPriority w:val="99"/>
    <w:rsid w:val="00C8210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eastAsia="en-US"/>
    </w:rPr>
  </w:style>
  <w:style w:type="character" w:customStyle="1" w:styleId="tw4winInternal">
    <w:name w:val="tw4winInternal"/>
    <w:uiPriority w:val="99"/>
    <w:rsid w:val="00C82108"/>
    <w:rPr>
      <w:rFonts w:ascii="Courier New" w:hAnsi="Courier New"/>
      <w:noProof/>
      <w:color w:val="FF0000"/>
    </w:rPr>
  </w:style>
  <w:style w:type="character" w:customStyle="1" w:styleId="tw4winError">
    <w:name w:val="tw4winError"/>
    <w:uiPriority w:val="99"/>
    <w:rsid w:val="00C82108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C82108"/>
    <w:rPr>
      <w:color w:val="0000FF"/>
    </w:rPr>
  </w:style>
  <w:style w:type="character" w:customStyle="1" w:styleId="tw4winPopup">
    <w:name w:val="tw4winPopup"/>
    <w:uiPriority w:val="99"/>
    <w:rsid w:val="00C82108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C82108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C82108"/>
    <w:rPr>
      <w:rFonts w:ascii="Courier New" w:hAnsi="Courier New"/>
      <w:noProof/>
      <w:color w:val="808080"/>
    </w:rPr>
  </w:style>
  <w:style w:type="character" w:customStyle="1" w:styleId="DONOTTRANSLATE0">
    <w:name w:val="DO_NOT_TRANSLATE"/>
    <w:uiPriority w:val="99"/>
    <w:rsid w:val="00C82108"/>
    <w:rPr>
      <w:rFonts w:ascii="Courier New" w:hAnsi="Courier New"/>
      <w:noProof/>
      <w:color w:val="800000"/>
    </w:rPr>
  </w:style>
  <w:style w:type="paragraph" w:styleId="NormalnyWeb">
    <w:name w:val="Normal (Web)"/>
    <w:basedOn w:val="Normalny"/>
    <w:uiPriority w:val="99"/>
    <w:rsid w:val="00C82108"/>
    <w:pPr>
      <w:autoSpaceDE/>
      <w:autoSpaceDN/>
      <w:spacing w:before="100" w:beforeAutospacing="1" w:after="100" w:afterAutospacing="1"/>
    </w:pPr>
  </w:style>
  <w:style w:type="character" w:styleId="Hipercze">
    <w:name w:val="Hyperlink"/>
    <w:uiPriority w:val="99"/>
    <w:rsid w:val="00C82108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C82108"/>
    <w:rPr>
      <w:rFonts w:cs="Times New Roman"/>
      <w:b/>
    </w:rPr>
  </w:style>
  <w:style w:type="character" w:styleId="UyteHipercze">
    <w:name w:val="FollowedHyperlink"/>
    <w:uiPriority w:val="99"/>
    <w:rsid w:val="00C82108"/>
    <w:rPr>
      <w:rFonts w:cs="Times New Roman"/>
      <w:color w:val="800080"/>
      <w:u w:val="single"/>
    </w:rPr>
  </w:style>
  <w:style w:type="character" w:customStyle="1" w:styleId="SYSHYPERTEXT">
    <w:name w:val="SYS_HYPERTEXT"/>
    <w:uiPriority w:val="99"/>
    <w:rsid w:val="00C82108"/>
    <w:rPr>
      <w:b/>
      <w:color w:val="0000FF"/>
      <w:u w:val="single"/>
    </w:rPr>
  </w:style>
  <w:style w:type="character" w:styleId="Uwydatnienie">
    <w:name w:val="Emphasis"/>
    <w:uiPriority w:val="99"/>
    <w:qFormat/>
    <w:rsid w:val="00C82108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25157F"/>
    <w:pPr>
      <w:ind w:left="720"/>
    </w:pPr>
  </w:style>
  <w:style w:type="table" w:styleId="Tabela-Siatka">
    <w:name w:val="Table Grid"/>
    <w:basedOn w:val="Standardowy"/>
    <w:uiPriority w:val="99"/>
    <w:rsid w:val="005B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F6F7F"/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2118C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510A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ldraw.com/busin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reldraw.com/pl/product/coreldraw/" TargetMode="External"/><Relationship Id="rId12" Type="http://schemas.openxmlformats.org/officeDocument/2006/relationships/hyperlink" Target="mailto:Adrianna_Dzienis@itb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reldraw.com/pl/product/coreldraw/?utm_source=DRAWnewsRelease&amp;utm_medium=media&amp;utm_campaign=SMPRDRAW&amp;utm_content=CDGS2022H1-PL" TargetMode="External"/><Relationship Id="rId11" Type="http://schemas.openxmlformats.org/officeDocument/2006/relationships/hyperlink" Target="http://www.corel.com/paten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r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eldraw.com/en/licensing/education/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Date sent</vt:lpstr>
    </vt:vector>
  </TitlesOfParts>
  <Company>corel corporation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sent</dc:title>
  <dc:subject/>
  <dc:creator>tatianalm</dc:creator>
  <cp:keywords/>
  <dc:description/>
  <cp:lastModifiedBy>Adrianna Dzienis</cp:lastModifiedBy>
  <cp:revision>29</cp:revision>
  <cp:lastPrinted>2007-01-11T18:02:00Z</cp:lastPrinted>
  <dcterms:created xsi:type="dcterms:W3CDTF">2013-12-02T19:55:00Z</dcterms:created>
  <dcterms:modified xsi:type="dcterms:W3CDTF">2022-03-01T08:12:00Z</dcterms:modified>
</cp:coreProperties>
</file>